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NA EUROPEJSKIM KONGRESIE GOSPODARCZYM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szkoły Maple Bear Katowice, Izabela Kotuła wzięła udział w debacie poświęconej wyzwaniom edukacji przyszłości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Podczas zakończonego właśnie XVI Europejskiego Kongresu Gospodarczego, największej imprezy biznesowej w Europie Centralnej i Środkowej, dyrektor Maple Bear Katowice Izabela Kotuła wzięła udział w debacie poświęconej wyzwaniom edukacji przyszłości. Debata zorganizowana przez głównego partnera medialnego Kongresu, wydawnictwo Polska Press Grupa, odbyła się w pierwszym dniu Kongresu, 7 maja 2024 r. Uczestnicy dyskutowali między innymi o tym, jaka jest rola kształcenia w kontekście rewolucji technologicznej i jakie kompetencje będą kluczowe wśród przyszłych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zależy przyszły sukces naszych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Kanada jest jednym z pierwszych krajów na świecie, które zmieniły swoją edukację, aby już od najmłodszych lat zapewnić uczniom zajęcia, które są zakorzenione w umiejętnościach uczenia się w XXI wieku, takich jak: komunikacja, współpraca, krytyczne myślenie, kreatywność, umiejętności cyfrowe i globalne obywatelstwo.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debaty na Europejskim Kongresie Gospodarczym, która była poświęcona edukacji przyszłości,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Izabela Kotuła</w:t>
      </w:r>
      <w:r>
        <w:rPr>
          <w:rFonts w:ascii="calibri" w:hAnsi="calibri" w:eastAsia="calibri" w:cs="calibri"/>
          <w:sz w:val="24"/>
          <w:szCs w:val="24"/>
        </w:rPr>
        <w:t xml:space="preserve"> powiedziała między innymi: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Wiemy, że postęp cywilizacyjny, postęp technologiczny, który teraz następuje, wymusił po części kształcenie nie ściśle związane z zawodem, ale kształcenie kompetencji XXI wieku. Izabela Kotuła podkreśliła też, że cztery z nich są charakterystyczne i powinny być rozwijane praktycznie od przedszkola. To kreatywne myślenie, kompetencje związane z komunikacją, emocjonalnym wsparciem dzieci. Musimy też wziąć pod uwagę, że dzieci muszą ze sobą współpracować</w:t>
      </w:r>
      <w:r>
        <w:rPr>
          <w:rFonts w:ascii="calibri" w:hAnsi="calibri" w:eastAsia="calibri" w:cs="calibri"/>
          <w:sz w:val="24"/>
          <w:szCs w:val="24"/>
        </w:rPr>
        <w:t xml:space="preserve">. Przypomniała też o wyzwaniu, jakie stoi przed edukatorami: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zaszczepić w dzieciach radość uczenia się, bo (…) na ten moment nie mamy pojęcia, jakie będą zawody za 20-30 lat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debaty można obejrzeć na stronie www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Dziennika Zachodniego.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- szkoła dla dzieci XXI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Maple Bear, w tym Maple Bear Katowice, kanadyjska szkoła podstawowa i przedszkole otwarte we wrześniu 2023 r. jako pierwsza placówka tej sieci w Polsce, w praktyce realizują misję edukacji globalnych obywateli XXI wieku i rozwijania tych miękkich umiejętności, które już dziś są najbardziej pożądane na rynku pracy. Program nauczania realizowany w Maple Bear jest połączeniem polskiej i kanadyjskiej podstawy programowej, co pozwala na praktyczne rozwijanie kompetencji, o których już dziś wiadomo, że będą mają ogromny wpływ na przyszłe sukcesy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Izabela Kotuła przypomina, że „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w Maple Bear odzwierciedla kanadyjski model, który kładzie równy nacisk na rozwój zarówno umiejętności matematycznych, jak i miękkich kompetencji społecznych". </w:t>
      </w:r>
      <w:r>
        <w:rPr>
          <w:rFonts w:ascii="calibri" w:hAnsi="calibri" w:eastAsia="calibri" w:cs="calibri"/>
          <w:sz w:val="24"/>
          <w:szCs w:val="24"/>
        </w:rPr>
        <w:t xml:space="preserve">Kanadyjski model edukacji jest oparty na podejściu skoncentrowanym na dziecku. Nie pozostawia nikogo w tyle, pozwala uczniom rozwijać swoje umiejętności i osiągać wysokie wyniki. W kanadyjskiej metodyce szczególnie duży nacisk kładziony jest na rozwijanie kreatywności u uczniów. Nauczyciele wykorzystują różnorodne metody i narzędzia, które pomagają uczniom myśleć poza schematami, rozwiązywać problemy w innowacyjny sposób i wyrażać własne pomysły. Podczas zajęć promują aktywne uczestnictwo uczniów w procesie edukacyjnym. Uczniowie są zachęcani do zadawania pytań, analizowania informacji, formułowania własnych opinii i podejmowania samodzielnych decyzji. To prowadzi do rozwijania umiejętności krytycznego myślenia, gdyż uczniowie muszą oceniać różne punkty widzenia, analizować argumenty i wyciągać wnioski.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nauczania w Kanadzie promuje również współpracę i dialog między uczniami oraz między uczniami a nauczycielami. Uczniowie uczą się pracować w grupach, dyskutować, wymieniać poglądy i wspólnie rozwiązywać problemy. W ten sposób rozwijane są umiejętności komunikacji, współpracy, argumentacji i słuchania innych punktów widzenia - wszystkie te umiejętności są niezbędne do kreatywnego myślenia i krytycznej analizy.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 Katowicach w samym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Dwujęzyczna szkoła podstawowa i przedszkole Maple Bear w Katowicach szkoła mieści się w jednym z najpiękniejszych historycznych budynków w samym centrum Katowic przy ul. Stawowej 6. Na terenie kampusu znajduje się odrestaurowany zabytkowy budynek szkolny, plac zabaw oraz dodatkowy budynek z dwiema salami gimnastycznymi. Rekrutacja do przedszkola, zerówki oraz klas 1 – 4 jest już otwarta. 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www.maplebear.pl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ziennikzachodni.pl/europejski-kongres-gospodarczy-2024-jak-powinna-wygladac-edukacja-przyszlosci-te-kompetencje-moga-byc-kluczowe/ar/c3-18516283" TargetMode="External"/><Relationship Id="rId8" Type="http://schemas.openxmlformats.org/officeDocument/2006/relationships/hyperlink" Target="http://www.maplebea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2026-02-04T05:37:05+01:00</dcterms:created>
  <dcterms:modified xsi:type="dcterms:W3CDTF">2026-02-04T05:37:05+01:00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